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39" w:rsidRDefault="004A6B39" w:rsidP="00463871">
      <w:pPr>
        <w:spacing w:after="24" w:line="222" w:lineRule="auto"/>
      </w:pPr>
    </w:p>
    <w:p w:rsidR="00936B10" w:rsidRDefault="00022F1C">
      <w:pPr>
        <w:pStyle w:val="Nagwek1"/>
      </w:pPr>
      <w:r>
        <w:t xml:space="preserve">DESCRIPTION OF THE COURSE OF STUDY  </w:t>
      </w:r>
    </w:p>
    <w:p w:rsidR="00936B10" w:rsidRDefault="00022F1C">
      <w:pPr>
        <w:spacing w:after="0"/>
        <w:ind w:left="81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312" w:type="dxa"/>
        <w:tblInd w:w="0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459"/>
        <w:gridCol w:w="1407"/>
        <w:gridCol w:w="6446"/>
      </w:tblGrid>
      <w:tr w:rsidR="00936B10" w:rsidTr="004A6B39">
        <w:trPr>
          <w:trHeight w:val="252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b/>
              </w:rPr>
              <w:t xml:space="preserve">Course code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36B10" w:rsidRDefault="00936B10"/>
        </w:tc>
        <w:tc>
          <w:tcPr>
            <w:tcW w:w="6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6B10" w:rsidRDefault="00266F28">
            <w:pPr>
              <w:ind w:left="1279"/>
            </w:pPr>
            <w:r>
              <w:rPr>
                <w:rFonts w:ascii="Times New Roman" w:eastAsia="Times New Roman" w:hAnsi="Times New Roman" w:cs="Times New Roman"/>
                <w:b/>
              </w:rPr>
              <w:t>0912-7LEK-B4.4-E</w:t>
            </w:r>
            <w:r w:rsidR="00081EB1">
              <w:rPr>
                <w:rFonts w:ascii="Times New Roman" w:eastAsia="Times New Roman" w:hAnsi="Times New Roman" w:cs="Times New Roman"/>
                <w:b/>
              </w:rPr>
              <w:t>P</w:t>
            </w:r>
            <w:bookmarkStart w:id="0" w:name="_GoBack"/>
            <w:bookmarkEnd w:id="0"/>
          </w:p>
        </w:tc>
      </w:tr>
      <w:tr w:rsidR="00936B10" w:rsidTr="004A6B39">
        <w:trPr>
          <w:trHeight w:val="256"/>
        </w:trPr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b/>
              </w:rPr>
              <w:t>Name of the course in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Polish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Elementy profesjonalizmu </w:t>
            </w:r>
          </w:p>
        </w:tc>
      </w:tr>
      <w:tr w:rsidR="00936B10" w:rsidTr="004A6B39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936B10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Elements of professionalism </w:t>
            </w:r>
          </w:p>
        </w:tc>
      </w:tr>
    </w:tbl>
    <w:p w:rsidR="00936B10" w:rsidRDefault="00022F1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36B10" w:rsidRDefault="00022F1C">
      <w:pPr>
        <w:pStyle w:val="Nagwek2"/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LOCATION OF THE COURSE OF STUDY WITHIN THE SYSTEM OF STUDIES </w:t>
      </w:r>
    </w:p>
    <w:tbl>
      <w:tblPr>
        <w:tblStyle w:val="TableGrid"/>
        <w:tblW w:w="1029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48"/>
        <w:gridCol w:w="4946"/>
      </w:tblGrid>
      <w:tr w:rsidR="00936B10" w:rsidTr="004A6B39">
        <w:trPr>
          <w:trHeight w:val="254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study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Medicine </w:t>
            </w:r>
          </w:p>
        </w:tc>
      </w:tr>
      <w:tr w:rsidR="00936B10" w:rsidTr="004A6B39">
        <w:trPr>
          <w:trHeight w:val="254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Mode of study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Full-time </w:t>
            </w:r>
          </w:p>
        </w:tc>
      </w:tr>
      <w:tr w:rsidR="00936B10" w:rsidTr="004A6B39">
        <w:trPr>
          <w:trHeight w:val="241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study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Master’s study </w:t>
            </w:r>
          </w:p>
        </w:tc>
      </w:tr>
      <w:tr w:rsidR="00936B10" w:rsidTr="004A6B39">
        <w:trPr>
          <w:trHeight w:val="254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study*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academic </w:t>
            </w:r>
          </w:p>
        </w:tc>
      </w:tr>
      <w:tr w:rsidR="00936B10" w:rsidTr="004A6B39">
        <w:trPr>
          <w:trHeight w:val="254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463871">
            <w:r>
              <w:rPr>
                <w:rFonts w:ascii="Times New Roman" w:eastAsia="Times New Roman" w:hAnsi="Times New Roman" w:cs="Times New Roman"/>
                <w:b/>
                <w:sz w:val="20"/>
              </w:rPr>
              <w:t>1.5</w:t>
            </w:r>
            <w:r w:rsidR="00022F1C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Person/s preparing the course description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dr n. hum. Martyna Głuszek – Osuch </w:t>
            </w:r>
          </w:p>
        </w:tc>
      </w:tr>
      <w:tr w:rsidR="00936B10" w:rsidTr="004A6B39">
        <w:trPr>
          <w:trHeight w:val="229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463871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022F1C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Contact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aleksander_krol@wp.pl  </w:t>
            </w:r>
          </w:p>
        </w:tc>
      </w:tr>
    </w:tbl>
    <w:p w:rsidR="00936B10" w:rsidRDefault="00022F1C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36B10" w:rsidRDefault="00022F1C">
      <w:pPr>
        <w:pStyle w:val="Nagwek2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GENERAL CHARACTERISTICS OF THE COURSE OF STUDY </w:t>
      </w:r>
    </w:p>
    <w:tbl>
      <w:tblPr>
        <w:tblStyle w:val="TableGrid"/>
        <w:tblW w:w="10293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47"/>
        <w:gridCol w:w="4946"/>
      </w:tblGrid>
      <w:tr w:rsidR="00936B10" w:rsidTr="004A6B39">
        <w:trPr>
          <w:trHeight w:val="252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463871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022F1C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instruction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936B10" w:rsidTr="004A6B39">
        <w:trPr>
          <w:trHeight w:val="224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463871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022F1C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Prerequisites*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 </w:t>
            </w:r>
          </w:p>
        </w:tc>
      </w:tr>
    </w:tbl>
    <w:p w:rsidR="00936B10" w:rsidRDefault="00022F1C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36B10" w:rsidRDefault="00022F1C">
      <w:pPr>
        <w:pStyle w:val="Nagwek2"/>
        <w:ind w:left="35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DETAILED CHARACTERISTICS OF THE COURSE OF STUDY </w:t>
      </w:r>
    </w:p>
    <w:tbl>
      <w:tblPr>
        <w:tblStyle w:val="TableGrid"/>
        <w:tblW w:w="10342" w:type="dxa"/>
        <w:tblInd w:w="0" w:type="dxa"/>
        <w:tblCellMar>
          <w:top w:w="10" w:type="dxa"/>
          <w:right w:w="87" w:type="dxa"/>
        </w:tblCellMar>
        <w:tblLook w:val="04A0" w:firstRow="1" w:lastRow="0" w:firstColumn="1" w:lastColumn="0" w:noHBand="0" w:noVBand="1"/>
      </w:tblPr>
      <w:tblGrid>
        <w:gridCol w:w="2020"/>
        <w:gridCol w:w="1889"/>
        <w:gridCol w:w="6433"/>
      </w:tblGrid>
      <w:tr w:rsidR="00936B10" w:rsidTr="004A6B39">
        <w:trPr>
          <w:trHeight w:val="244"/>
        </w:trPr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Lectures -15 </w:t>
            </w:r>
          </w:p>
        </w:tc>
      </w:tr>
      <w:tr w:rsidR="00936B10" w:rsidTr="004A6B39">
        <w:trPr>
          <w:trHeight w:val="244"/>
        </w:trPr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Place of classes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Courses in the teaching rooms of UJK </w:t>
            </w:r>
          </w:p>
        </w:tc>
      </w:tr>
      <w:tr w:rsidR="00936B10" w:rsidTr="004A6B39">
        <w:trPr>
          <w:trHeight w:val="231"/>
        </w:trPr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assessment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Credit with grade </w:t>
            </w:r>
          </w:p>
        </w:tc>
      </w:tr>
      <w:tr w:rsidR="00936B10" w:rsidTr="004A6B39">
        <w:trPr>
          <w:trHeight w:val="244"/>
        </w:trPr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methods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Informative lecture </w:t>
            </w:r>
          </w:p>
        </w:tc>
      </w:tr>
      <w:tr w:rsidR="00936B10" w:rsidTr="004A6B39">
        <w:trPr>
          <w:trHeight w:val="244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Bibliography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Required reading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Crash Course Medical Ethics and Sociology" Papanikitas Andrew; </w:t>
            </w:r>
          </w:p>
        </w:tc>
      </w:tr>
      <w:tr w:rsidR="00936B10" w:rsidTr="004A6B39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936B10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Further reading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"Psychology and Sociology Applied to Medicine 3e" Abraham </w:t>
            </w:r>
          </w:p>
          <w:p w:rsidR="00936B10" w:rsidRDefault="00022F1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Charles; 6szt 3. "Medical Sociology" Cockerham William </w:t>
            </w:r>
          </w:p>
        </w:tc>
      </w:tr>
    </w:tbl>
    <w:p w:rsidR="00936B10" w:rsidRDefault="00022F1C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36B10" w:rsidRDefault="00022F1C">
      <w:pPr>
        <w:pStyle w:val="Nagwek2"/>
        <w:ind w:left="35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OBJECTIVES, SYLLABUS CONTENT AND INTENDED TEACHING OUTCOMES  </w:t>
      </w:r>
    </w:p>
    <w:tbl>
      <w:tblPr>
        <w:tblStyle w:val="TableGrid"/>
        <w:tblW w:w="10400" w:type="dxa"/>
        <w:tblInd w:w="-67" w:type="dxa"/>
        <w:tblCellMar>
          <w:top w:w="22" w:type="dxa"/>
          <w:left w:w="425" w:type="dxa"/>
          <w:right w:w="103" w:type="dxa"/>
        </w:tblCellMar>
        <w:tblLook w:val="04A0" w:firstRow="1" w:lastRow="0" w:firstColumn="1" w:lastColumn="0" w:noHBand="0" w:noVBand="1"/>
      </w:tblPr>
      <w:tblGrid>
        <w:gridCol w:w="10400"/>
      </w:tblGrid>
      <w:tr w:rsidR="00936B10" w:rsidTr="004A6B39">
        <w:trPr>
          <w:trHeight w:val="1155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Course objectives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(lecture)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36B10" w:rsidRDefault="00022F1C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C1. Familiarize students with various aspects of the issue of professionalism in medicine. </w:t>
            </w:r>
          </w:p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C2 Developing skills related to professional conduct in which the patient's welfare is a priority for the individual physician, professional groups and medical institutions. </w:t>
            </w:r>
          </w:p>
        </w:tc>
      </w:tr>
      <w:tr w:rsidR="00936B10" w:rsidTr="004A6B39">
        <w:trPr>
          <w:trHeight w:val="3588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Detailed syllabus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(lecture)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36B10" w:rsidRDefault="00022F1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concept of professionalism in medicine: definitions, models of health care.  </w:t>
            </w:r>
          </w:p>
          <w:p w:rsidR="00936B10" w:rsidRDefault="00022F1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movement of the "new professionalism" and its importance in medical practice: professional attitude and  behavior. </w:t>
            </w:r>
          </w:p>
          <w:p w:rsidR="00936B10" w:rsidRDefault="00022F1C">
            <w:pPr>
              <w:spacing w:after="1" w:line="239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Principle of professionalism: the necessity of putting the interests of the patient above the interests of the doctor, to maintain a high level of their own competence and attention to ethical standards; conflicts of interest; obligation to provide care. Models of cooperation doctor-patient; the responsibilities and privileges of doctors and patients, the social contract. Regulatory mechanisms: the European Charter of Patients 'Rights (European Patients' Charter). </w:t>
            </w:r>
          </w:p>
          <w:p w:rsidR="00936B10" w:rsidRDefault="00022F1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presentation of the conduct of the interview. </w:t>
            </w:r>
          </w:p>
          <w:p w:rsidR="00936B10" w:rsidRDefault="00022F1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Clinical Consultation: theory, research, practice. The stages and tasks of consultation. </w:t>
            </w:r>
          </w:p>
          <w:p w:rsidR="00936B10" w:rsidRDefault="00022F1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presentation of the macro and micro skills in conducting the interview; verbal and non verbal aspects of behavior, skills, leading to the "opening up" of the patient. Providing bad news: definitions, identification of situations subject to different definitions. </w:t>
            </w:r>
          </w:p>
          <w:p w:rsidR="00936B10" w:rsidRDefault="00022F1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systematic approach in providing bad news, challenges and solutions. Difficult clinical situations: disruption of the communication process; communication errors and strategies to eliminate them, ways of engaging the patient and maintaining the contact. </w:t>
            </w:r>
          </w:p>
        </w:tc>
      </w:tr>
    </w:tbl>
    <w:p w:rsidR="00463871" w:rsidRDefault="00463871" w:rsidP="004A6B39">
      <w:pPr>
        <w:pStyle w:val="Nagwek3"/>
        <w:ind w:left="0" w:firstLine="0"/>
      </w:pPr>
    </w:p>
    <w:p w:rsidR="00463871" w:rsidRDefault="00463871" w:rsidP="004A6B39">
      <w:pPr>
        <w:pStyle w:val="Nagwek3"/>
        <w:ind w:left="0" w:firstLine="0"/>
      </w:pPr>
    </w:p>
    <w:p w:rsidR="00566C3D" w:rsidRDefault="00566C3D" w:rsidP="00566C3D"/>
    <w:p w:rsidR="00566C3D" w:rsidRPr="00566C3D" w:rsidRDefault="00566C3D" w:rsidP="00566C3D"/>
    <w:p w:rsidR="00936B10" w:rsidRDefault="00022F1C" w:rsidP="004A6B39">
      <w:pPr>
        <w:pStyle w:val="Nagwek3"/>
        <w:ind w:left="0" w:firstLine="0"/>
      </w:pPr>
      <w:r>
        <w:lastRenderedPageBreak/>
        <w:t>4.3.</w:t>
      </w:r>
      <w:r>
        <w:rPr>
          <w:rFonts w:ascii="Arial" w:eastAsia="Arial" w:hAnsi="Arial" w:cs="Arial"/>
        </w:rPr>
        <w:t xml:space="preserve"> </w:t>
      </w:r>
      <w:r>
        <w:t>Education outcomes in the discipline</w:t>
      </w:r>
      <w:r>
        <w:rPr>
          <w:b w:val="0"/>
          <w:sz w:val="24"/>
        </w:rPr>
        <w:t xml:space="preserve"> </w:t>
      </w:r>
    </w:p>
    <w:tbl>
      <w:tblPr>
        <w:tblStyle w:val="TableGrid"/>
        <w:tblW w:w="10348" w:type="dxa"/>
        <w:tblInd w:w="-5" w:type="dxa"/>
        <w:tblCellMar>
          <w:top w:w="10" w:type="dxa"/>
          <w:left w:w="70" w:type="dxa"/>
          <w:bottom w:w="5" w:type="dxa"/>
          <w:right w:w="20" w:type="dxa"/>
        </w:tblCellMar>
        <w:tblLook w:val="04A0" w:firstRow="1" w:lastRow="0" w:firstColumn="1" w:lastColumn="0" w:noHBand="0" w:noVBand="1"/>
      </w:tblPr>
      <w:tblGrid>
        <w:gridCol w:w="796"/>
        <w:gridCol w:w="7712"/>
        <w:gridCol w:w="1840"/>
      </w:tblGrid>
      <w:tr w:rsidR="00936B10" w:rsidTr="004A6B39">
        <w:trPr>
          <w:trHeight w:val="59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313563"/>
                      <wp:effectExtent l="0" t="0" r="0" b="0"/>
                      <wp:docPr id="52138" name="Group 52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538" name="Rectangle 538"/>
                              <wps:cNvSpPr/>
                              <wps:spPr>
                                <a:xfrm rot="-5399999">
                                  <a:off x="-94294" y="33032"/>
                                  <a:ext cx="37482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6B10" w:rsidRDefault="00022F1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9" name="Rectangle 539"/>
                              <wps:cNvSpPr/>
                              <wps:spPr>
                                <a:xfrm rot="-5399999">
                                  <a:off x="72088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6B10" w:rsidRDefault="00022F1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138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">
                      <v:rect id="Rectangle 538" o:spid="_x0000_s1027" style="position:absolute;left:-94294;top:33032;width:374826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" filled="f" stroked="f">
                        <v:textbox inset="0,0,0,0">
                          <w:txbxContent>
                            <w:p w:rsidR="00936B10" w:rsidRDefault="00022F1C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39" o:spid="_x0000_s1028" style="position:absolute;left:72088;top:-82523;width:42059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2rvxgAAANw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jB6mcD/mXAE5PwKAAD//wMAUEsBAi0AFAAGAAgAAAAhANvh9svuAAAAhQEAABMAAAAAAAAA&#10;AAAAAAAAAAAAAFtDb250ZW50X1R5cGVzXS54bWxQSwECLQAUAAYACAAAACEAWvQsW78AAAAVAQAA&#10;CwAAAAAAAAAAAAAAAAAfAQAAX3JlbHMvLnJlbHNQSwECLQAUAAYACAAAACEAfGNq78YAAADcAAAA&#10;DwAAAAAAAAAAAAAAAAAHAgAAZHJzL2Rvd25yZXYueG1sUEsFBgAAAAADAAMAtwAAAPoCAAAAAA==&#10;" filled="f" stroked="f">
                        <v:textbox inset="0,0,0,0">
                          <w:txbxContent>
                            <w:p w:rsidR="00936B10" w:rsidRDefault="00022F1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who passed the course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97" w:right="94" w:hanging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Relation to teaching outcomes </w:t>
            </w:r>
          </w:p>
        </w:tc>
      </w:tr>
      <w:tr w:rsidR="00936B10" w:rsidTr="000953F8">
        <w:trPr>
          <w:trHeight w:val="286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6B10" w:rsidRDefault="00022F1C" w:rsidP="000953F8">
            <w:pPr>
              <w:ind w:left="32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0953F8">
              <w:rPr>
                <w:rFonts w:ascii="Times New Roman" w:eastAsia="Times New Roman" w:hAnsi="Times New Roman" w:cs="Times New Roman"/>
                <w:sz w:val="20"/>
              </w:rPr>
              <w:t>, the graduate knows and understads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6B10" w:rsidRDefault="00936B10"/>
        </w:tc>
      </w:tr>
      <w:tr w:rsidR="00936B10" w:rsidTr="004A6B39">
        <w:trPr>
          <w:trHeight w:val="68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6B10" w:rsidRPr="00022F1C" w:rsidRDefault="00022F1C">
            <w:pPr>
              <w:ind w:left="132"/>
            </w:pPr>
            <w:r w:rsidRPr="00022F1C"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Pr="00022F1C" w:rsidRDefault="00022F1C">
            <w:pPr>
              <w:ind w:righ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C"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>social basics referring to health, sickness, disability and old age in relation to social attitudes, the social consequences of illness and disability as well as social-cultural barriers; knows the current concept of quality of life i</w:t>
            </w:r>
            <w:r w:rsidR="000953F8"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>n a conditioned state of health</w:t>
            </w:r>
            <w:r w:rsidR="008766C8"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6B10" w:rsidRPr="00022F1C" w:rsidRDefault="00022F1C">
            <w:pPr>
              <w:ind w:right="53"/>
              <w:jc w:val="center"/>
            </w:pPr>
            <w:r w:rsidRPr="00022F1C">
              <w:rPr>
                <w:rFonts w:ascii="Times New Roman" w:eastAsia="Times New Roman" w:hAnsi="Times New Roman" w:cs="Times New Roman"/>
                <w:sz w:val="20"/>
              </w:rPr>
              <w:t xml:space="preserve">D.W4. </w:t>
            </w:r>
          </w:p>
          <w:p w:rsidR="00936B10" w:rsidRPr="00022F1C" w:rsidRDefault="00022F1C">
            <w:pPr>
              <w:ind w:right="4"/>
              <w:jc w:val="center"/>
            </w:pPr>
            <w:r w:rsidRP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36B10" w:rsidTr="004A6B39">
        <w:trPr>
          <w:trHeight w:val="45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6B10" w:rsidRDefault="00022F1C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the importance of verbal and nonverbal communication in the process of communicating with patients and the notion of trust in th</w:t>
            </w:r>
            <w:r w:rsidR="000953F8">
              <w:rPr>
                <w:rFonts w:ascii="Times New Roman" w:eastAsia="Times New Roman" w:hAnsi="Times New Roman" w:cs="Times New Roman"/>
                <w:sz w:val="20"/>
              </w:rPr>
              <w:t>e interaction with the patient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6B10" w:rsidRDefault="00022F1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D.W6. </w:t>
            </w:r>
          </w:p>
        </w:tc>
      </w:tr>
      <w:tr w:rsidR="00936B10" w:rsidTr="004A6B39">
        <w:trPr>
          <w:trHeight w:val="24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>psychosocial consequences of hospi</w:t>
            </w:r>
            <w:r w:rsidR="000953F8">
              <w:rPr>
                <w:rFonts w:ascii="Times New Roman" w:eastAsia="Times New Roman" w:hAnsi="Times New Roman" w:cs="Times New Roman"/>
                <w:sz w:val="20"/>
              </w:rPr>
              <w:t>talization and chronic illness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D.W7. </w:t>
            </w:r>
          </w:p>
        </w:tc>
      </w:tr>
      <w:tr w:rsidR="00936B10" w:rsidTr="004A6B39">
        <w:trPr>
          <w:trHeight w:val="25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W04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understands the functioning of medical institutions and </w:t>
            </w:r>
            <w:r w:rsidR="000953F8">
              <w:rPr>
                <w:rFonts w:ascii="Times New Roman" w:eastAsia="Times New Roman" w:hAnsi="Times New Roman" w:cs="Times New Roman"/>
                <w:sz w:val="20"/>
              </w:rPr>
              <w:t>the social role of a physician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D.W8. </w:t>
            </w:r>
          </w:p>
        </w:tc>
      </w:tr>
      <w:tr w:rsidR="00936B10" w:rsidTr="004A6B39">
        <w:trPr>
          <w:trHeight w:val="24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W05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>the role of the f</w:t>
            </w:r>
            <w:r w:rsidR="000953F8">
              <w:rPr>
                <w:rFonts w:ascii="Times New Roman" w:eastAsia="Times New Roman" w:hAnsi="Times New Roman" w:cs="Times New Roman"/>
                <w:sz w:val="20"/>
              </w:rPr>
              <w:t xml:space="preserve">amily in the treatment 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proces;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D.W10. </w:t>
            </w:r>
          </w:p>
        </w:tc>
      </w:tr>
      <w:tr w:rsidR="00936B10" w:rsidTr="004A6B39">
        <w:trPr>
          <w:trHeight w:val="45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6B10" w:rsidRDefault="00022F1C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W06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Pr="000953F8" w:rsidRDefault="000953F8">
            <w:pPr>
              <w:jc w:val="both"/>
              <w:rPr>
                <w:rFonts w:ascii="Times New Roman" w:hAnsi="Times New Roman" w:cs="Times New Roman"/>
              </w:rPr>
            </w:pPr>
            <w:r w:rsidRPr="000953F8">
              <w:rPr>
                <w:rFonts w:ascii="Times New Roman" w:hAnsi="Times New Roman" w:cs="Times New Roman"/>
                <w:sz w:val="20"/>
              </w:rPr>
              <w:t xml:space="preserve">the problems of patient’s and his/her family’s adaptation to the disease as a difficult situation as well as to events connected with the disease including dying and the family’s grieving </w:t>
            </w:r>
            <w:r w:rsidR="008766C8">
              <w:rPr>
                <w:rFonts w:ascii="Times New Roman" w:hAnsi="Times New Roman" w:cs="Times New Roman"/>
                <w:sz w:val="20"/>
              </w:rPr>
              <w:t>proces;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6B10" w:rsidRDefault="00022F1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D.W11. </w:t>
            </w:r>
          </w:p>
        </w:tc>
      </w:tr>
      <w:tr w:rsidR="00936B10" w:rsidTr="004A6B39">
        <w:trPr>
          <w:trHeight w:val="45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W07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the role of stress in etiology and course of the disease and recognizes the mec</w:t>
            </w:r>
            <w:r w:rsidR="000953F8">
              <w:rPr>
                <w:rFonts w:ascii="Times New Roman" w:eastAsia="Times New Roman" w:hAnsi="Times New Roman" w:cs="Times New Roman"/>
                <w:sz w:val="20"/>
              </w:rPr>
              <w:t>hanisms of coping with stress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D.W12. </w:t>
            </w:r>
          </w:p>
        </w:tc>
      </w:tr>
      <w:tr w:rsidR="00936B10" w:rsidTr="004A6B39">
        <w:trPr>
          <w:trHeight w:val="45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W08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the principles to motivate patients to follow healthy behaviors and how to communicate unfavo</w:t>
            </w:r>
            <w:r w:rsidR="000953F8">
              <w:rPr>
                <w:rFonts w:ascii="Times New Roman" w:eastAsia="Times New Roman" w:hAnsi="Times New Roman" w:cs="Times New Roman"/>
                <w:sz w:val="20"/>
              </w:rPr>
              <w:t>rable prognosis to the patient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D.W15. </w:t>
            </w:r>
          </w:p>
        </w:tc>
      </w:tr>
      <w:tr w:rsidR="00936B10" w:rsidTr="004A6B39">
        <w:trPr>
          <w:trHeight w:val="24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W09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r>
              <w:rPr>
                <w:rFonts w:ascii="Times New Roman" w:eastAsia="Times New Roman" w:hAnsi="Times New Roman" w:cs="Times New Roman"/>
                <w:sz w:val="20"/>
              </w:rPr>
              <w:t>teamwork principles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D.W18. </w:t>
            </w:r>
          </w:p>
        </w:tc>
      </w:tr>
      <w:tr w:rsidR="00936B10" w:rsidTr="004A6B39">
        <w:trPr>
          <w:trHeight w:val="25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W10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>the foundati</w:t>
            </w:r>
            <w:r w:rsidR="000953F8">
              <w:rPr>
                <w:rFonts w:ascii="Times New Roman" w:eastAsia="Times New Roman" w:hAnsi="Times New Roman" w:cs="Times New Roman"/>
                <w:sz w:val="20"/>
              </w:rPr>
              <w:t>ons of evidence-based medicine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D.W23. </w:t>
            </w:r>
          </w:p>
        </w:tc>
      </w:tr>
      <w:tr w:rsidR="00936B10" w:rsidTr="004A6B39">
        <w:trPr>
          <w:trHeight w:val="248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B10" w:rsidRDefault="00022F1C">
            <w:pPr>
              <w:ind w:left="17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0953F8">
              <w:rPr>
                <w:rFonts w:ascii="Times New Roman" w:eastAsia="Times New Roman" w:hAnsi="Times New Roman" w:cs="Times New Roman"/>
                <w:sz w:val="20"/>
              </w:rPr>
              <w:t>, the graduate knows how to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6B10" w:rsidRDefault="00936B10"/>
        </w:tc>
      </w:tr>
      <w:tr w:rsidR="00936B10" w:rsidTr="004A6B39">
        <w:trPr>
          <w:trHeight w:val="45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Pr="000953F8" w:rsidRDefault="000953F8">
            <w:pPr>
              <w:rPr>
                <w:rFonts w:ascii="Times New Roman" w:hAnsi="Times New Roman" w:cs="Times New Roman"/>
              </w:rPr>
            </w:pPr>
            <w:r w:rsidRPr="000953F8">
              <w:rPr>
                <w:rFonts w:ascii="Times New Roman" w:hAnsi="Times New Roman" w:cs="Times New Roman"/>
                <w:sz w:val="20"/>
              </w:rPr>
              <w:t xml:space="preserve">take into account subjective needs and expectations of the patient resulting from socio-cultural conditions during the therapeutic </w:t>
            </w:r>
            <w:r w:rsidR="008766C8">
              <w:rPr>
                <w:rFonts w:ascii="Times New Roman" w:hAnsi="Times New Roman" w:cs="Times New Roman"/>
                <w:sz w:val="20"/>
              </w:rPr>
              <w:t>procedurę;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D.U1. </w:t>
            </w:r>
          </w:p>
        </w:tc>
      </w:tr>
      <w:tr w:rsidR="00936B10" w:rsidTr="004A6B39">
        <w:trPr>
          <w:trHeight w:val="45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detect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the signs of unhealthy and self-destructive behavior and properly responds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tchem;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D.U2. </w:t>
            </w:r>
          </w:p>
        </w:tc>
      </w:tr>
      <w:tr w:rsidR="00936B10" w:rsidTr="004A6B39">
        <w:trPr>
          <w:trHeight w:val="32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U03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r>
              <w:rPr>
                <w:rFonts w:ascii="Times New Roman" w:eastAsia="Times New Roman" w:hAnsi="Times New Roman" w:cs="Times New Roman"/>
                <w:sz w:val="20"/>
              </w:rPr>
              <w:t>select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the treatment which minimizes the socia</w:t>
            </w:r>
            <w:r>
              <w:rPr>
                <w:rFonts w:ascii="Times New Roman" w:eastAsia="Times New Roman" w:hAnsi="Times New Roman" w:cs="Times New Roman"/>
                <w:sz w:val="20"/>
              </w:rPr>
              <w:t>l consequences for the patient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D.U3. </w:t>
            </w:r>
          </w:p>
        </w:tc>
      </w:tr>
      <w:tr w:rsidR="00936B10" w:rsidTr="004A6B39">
        <w:trPr>
          <w:trHeight w:val="24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U04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r>
              <w:rPr>
                <w:rFonts w:ascii="Times New Roman" w:eastAsia="Times New Roman" w:hAnsi="Times New Roman" w:cs="Times New Roman"/>
                <w:sz w:val="20"/>
              </w:rPr>
              <w:t>create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the atmosphere of trust durin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g the entire treatment 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proces;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D.U4. </w:t>
            </w:r>
          </w:p>
        </w:tc>
      </w:tr>
      <w:tr w:rsidR="00936B10" w:rsidTr="004A6B39">
        <w:trPr>
          <w:trHeight w:val="68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U05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lead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conversations with an adult patient, a child and family using the techniques of active listening and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expression of empathy, and talk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with the patien</w:t>
            </w:r>
            <w:r>
              <w:rPr>
                <w:rFonts w:ascii="Times New Roman" w:eastAsia="Times New Roman" w:hAnsi="Times New Roman" w:cs="Times New Roman"/>
                <w:sz w:val="20"/>
              </w:rPr>
              <w:t>t about his/her life situation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D.U5. </w:t>
            </w:r>
          </w:p>
        </w:tc>
      </w:tr>
      <w:tr w:rsidR="00936B10" w:rsidTr="004A6B39">
        <w:trPr>
          <w:trHeight w:val="45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U06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inform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the patient about the purpose, process and potential risks of the proposed diagnostic or therapeutic action and obt</w:t>
            </w:r>
            <w:r>
              <w:rPr>
                <w:rFonts w:ascii="Times New Roman" w:eastAsia="Times New Roman" w:hAnsi="Times New Roman" w:cs="Times New Roman"/>
                <w:sz w:val="20"/>
              </w:rPr>
              <w:t>ain his/her informed consent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D.U6. </w:t>
            </w:r>
          </w:p>
        </w:tc>
      </w:tr>
      <w:tr w:rsidR="0052422F" w:rsidTr="004A6B39">
        <w:trPr>
          <w:trHeight w:val="45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2F" w:rsidRDefault="0052422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U07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2F" w:rsidRDefault="0052422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2422F">
              <w:rPr>
                <w:rFonts w:ascii="Times New Roman" w:eastAsia="Times New Roman" w:hAnsi="Times New Roman" w:cs="Times New Roman"/>
                <w:sz w:val="20"/>
              </w:rPr>
              <w:t>engage the patient in the therapeutic process;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2F" w:rsidRDefault="0052422F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D.U7</w:t>
            </w:r>
          </w:p>
        </w:tc>
      </w:tr>
      <w:tr w:rsidR="00936B10" w:rsidTr="004A6B39">
        <w:trPr>
          <w:trHeight w:val="24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52422F">
            <w:r>
              <w:rPr>
                <w:rFonts w:ascii="Times New Roman" w:eastAsia="Times New Roman" w:hAnsi="Times New Roman" w:cs="Times New Roman"/>
                <w:sz w:val="20"/>
              </w:rPr>
              <w:t>U08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r>
              <w:rPr>
                <w:rFonts w:ascii="Times New Roman" w:eastAsia="Times New Roman" w:hAnsi="Times New Roman" w:cs="Times New Roman"/>
                <w:sz w:val="20"/>
              </w:rPr>
              <w:t xml:space="preserve">inform 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>the patient and his/h</w:t>
            </w:r>
            <w:r>
              <w:rPr>
                <w:rFonts w:ascii="Times New Roman" w:eastAsia="Times New Roman" w:hAnsi="Times New Roman" w:cs="Times New Roman"/>
                <w:sz w:val="20"/>
              </w:rPr>
              <w:t>er family about poor prognosis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D.U8. </w:t>
            </w:r>
          </w:p>
        </w:tc>
      </w:tr>
      <w:tr w:rsidR="00936B10" w:rsidTr="004A6B39">
        <w:trPr>
          <w:trHeight w:val="45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52422F">
            <w:r>
              <w:rPr>
                <w:rFonts w:ascii="Times New Roman" w:eastAsia="Times New Roman" w:hAnsi="Times New Roman" w:cs="Times New Roman"/>
                <w:sz w:val="20"/>
              </w:rPr>
              <w:t>U09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give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advice on the compliance with therapeutic recommend</w:t>
            </w:r>
            <w:r>
              <w:rPr>
                <w:rFonts w:ascii="Times New Roman" w:eastAsia="Times New Roman" w:hAnsi="Times New Roman" w:cs="Times New Roman"/>
                <w:sz w:val="20"/>
              </w:rPr>
              <w:t>ations and a healthy lifestyle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D.U9. </w:t>
            </w:r>
          </w:p>
        </w:tc>
      </w:tr>
      <w:tr w:rsidR="00936B10" w:rsidTr="004A6B39">
        <w:trPr>
          <w:trHeight w:val="24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52422F">
            <w:r>
              <w:rPr>
                <w:rFonts w:ascii="Times New Roman" w:eastAsia="Times New Roman" w:hAnsi="Times New Roman" w:cs="Times New Roman"/>
                <w:sz w:val="20"/>
              </w:rPr>
              <w:t>U10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r>
              <w:rPr>
                <w:rFonts w:ascii="Times New Roman" w:eastAsia="Times New Roman" w:hAnsi="Times New Roman" w:cs="Times New Roman"/>
                <w:sz w:val="20"/>
              </w:rPr>
              <w:t>identify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risk </w:t>
            </w:r>
            <w:r>
              <w:rPr>
                <w:rFonts w:ascii="Times New Roman" w:eastAsia="Times New Roman" w:hAnsi="Times New Roman" w:cs="Times New Roman"/>
                <w:sz w:val="20"/>
              </w:rPr>
              <w:t>factors for violence, recognize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viole</w:t>
            </w:r>
            <w:r>
              <w:rPr>
                <w:rFonts w:ascii="Times New Roman" w:eastAsia="Times New Roman" w:hAnsi="Times New Roman" w:cs="Times New Roman"/>
                <w:sz w:val="20"/>
              </w:rPr>
              <w:t>nce and respond appropriately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D.U10. </w:t>
            </w:r>
          </w:p>
        </w:tc>
      </w:tr>
      <w:tr w:rsidR="00936B10" w:rsidTr="004A6B39">
        <w:trPr>
          <w:trHeight w:val="45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52422F">
            <w:r>
              <w:rPr>
                <w:rFonts w:ascii="Times New Roman" w:eastAsia="Times New Roman" w:hAnsi="Times New Roman" w:cs="Times New Roman"/>
                <w:sz w:val="20"/>
              </w:rPr>
              <w:t>U11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communicate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with colleagues in his/her team providing cons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tructive feedback and 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support;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D.U12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22F1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36B10" w:rsidTr="000953F8">
        <w:trPr>
          <w:trHeight w:val="4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52422F">
            <w:r>
              <w:rPr>
                <w:rFonts w:ascii="Times New Roman" w:eastAsia="Times New Roman" w:hAnsi="Times New Roman" w:cs="Times New Roman"/>
                <w:sz w:val="20"/>
              </w:rPr>
              <w:t>U12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Pr="000953F8" w:rsidRDefault="000953F8" w:rsidP="000953F8">
            <w:pPr>
              <w:ind w:right="60"/>
              <w:jc w:val="both"/>
              <w:rPr>
                <w:rFonts w:ascii="Times New Roman" w:hAnsi="Times New Roman" w:cs="Times New Roman"/>
                <w:sz w:val="20"/>
              </w:rPr>
            </w:pPr>
            <w:r w:rsidRPr="000953F8">
              <w:rPr>
                <w:rFonts w:ascii="Times New Roman" w:hAnsi="Times New Roman" w:cs="Times New Roman"/>
                <w:sz w:val="20"/>
              </w:rPr>
              <w:t>observe patients' rights</w:t>
            </w:r>
            <w:r w:rsidR="008766C8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D.U15. </w:t>
            </w:r>
          </w:p>
        </w:tc>
      </w:tr>
      <w:tr w:rsidR="00936B10" w:rsidTr="004A6B39">
        <w:trPr>
          <w:trHeight w:val="24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52422F">
            <w:r>
              <w:rPr>
                <w:rFonts w:ascii="Times New Roman" w:eastAsia="Times New Roman" w:hAnsi="Times New Roman" w:cs="Times New Roman"/>
                <w:sz w:val="20"/>
              </w:rPr>
              <w:t>U13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r>
              <w:rPr>
                <w:rFonts w:ascii="Times New Roman" w:eastAsia="Times New Roman" w:hAnsi="Times New Roman" w:cs="Times New Roman"/>
                <w:sz w:val="20"/>
              </w:rPr>
              <w:t>be r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esponsible for improving his/her skills and </w:t>
            </w:r>
            <w:r>
              <w:rPr>
                <w:rFonts w:ascii="Times New Roman" w:eastAsia="Times New Roman" w:hAnsi="Times New Roman" w:cs="Times New Roman"/>
                <w:sz w:val="20"/>
              </w:rPr>
              <w:t>transfers knowledge to other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D.U16. </w:t>
            </w:r>
          </w:p>
        </w:tc>
      </w:tr>
      <w:tr w:rsidR="00936B10" w:rsidTr="004A6B39">
        <w:trPr>
          <w:trHeight w:val="39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52422F">
            <w:r>
              <w:rPr>
                <w:rFonts w:ascii="Times New Roman" w:eastAsia="Times New Roman" w:hAnsi="Times New Roman" w:cs="Times New Roman"/>
                <w:sz w:val="20"/>
              </w:rPr>
              <w:t>U14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 w:rsidP="00022F1C">
            <w:r>
              <w:rPr>
                <w:rFonts w:ascii="Times New Roman" w:eastAsia="Times New Roman" w:hAnsi="Times New Roman" w:cs="Times New Roman"/>
                <w:sz w:val="20"/>
              </w:rPr>
              <w:t>critically examine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medical literature, including medical </w:t>
            </w:r>
            <w:r>
              <w:rPr>
                <w:rFonts w:ascii="Times New Roman" w:eastAsia="Times New Roman" w:hAnsi="Times New Roman" w:cs="Times New Roman"/>
                <w:sz w:val="20"/>
              </w:rPr>
              <w:t>literature in English, and draw conclusions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D.U17. </w:t>
            </w:r>
          </w:p>
        </w:tc>
      </w:tr>
      <w:tr w:rsidR="0052422F" w:rsidTr="004A6B39">
        <w:trPr>
          <w:trHeight w:val="39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2F" w:rsidRDefault="0052422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U15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2F" w:rsidRDefault="0052422F" w:rsidP="00022F1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2422F">
              <w:rPr>
                <w:rFonts w:ascii="Times New Roman" w:eastAsia="Times New Roman" w:hAnsi="Times New Roman" w:cs="Times New Roman"/>
                <w:sz w:val="20"/>
              </w:rPr>
              <w:t>recognize ethical dimensions of medical decisions and distinguish the factual aspects from the normative ones;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2F" w:rsidRDefault="0052422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D.U14</w:t>
            </w:r>
          </w:p>
        </w:tc>
      </w:tr>
    </w:tbl>
    <w:p w:rsidR="00463871" w:rsidRDefault="00022F1C">
      <w:pPr>
        <w:spacing w:after="0"/>
      </w:pPr>
      <w:r>
        <w:t xml:space="preserve"> </w:t>
      </w:r>
    </w:p>
    <w:p w:rsidR="00463871" w:rsidRDefault="00463871">
      <w:pPr>
        <w:spacing w:after="0"/>
      </w:pPr>
    </w:p>
    <w:p w:rsidR="00463871" w:rsidRDefault="00463871">
      <w:pPr>
        <w:spacing w:after="0"/>
      </w:pPr>
    </w:p>
    <w:p w:rsidR="00463871" w:rsidRDefault="00463871">
      <w:pPr>
        <w:spacing w:after="0"/>
      </w:pPr>
    </w:p>
    <w:p w:rsidR="00463871" w:rsidRDefault="00463871">
      <w:pPr>
        <w:spacing w:after="0"/>
      </w:pPr>
    </w:p>
    <w:p w:rsidR="00566C3D" w:rsidRDefault="00566C3D">
      <w:pPr>
        <w:spacing w:after="0"/>
      </w:pPr>
    </w:p>
    <w:p w:rsidR="00566C3D" w:rsidRDefault="00566C3D">
      <w:pPr>
        <w:spacing w:after="0"/>
      </w:pPr>
    </w:p>
    <w:p w:rsidR="00566C3D" w:rsidRDefault="00566C3D">
      <w:pPr>
        <w:spacing w:after="0"/>
      </w:pPr>
    </w:p>
    <w:p w:rsidR="00566C3D" w:rsidRDefault="00566C3D">
      <w:pPr>
        <w:spacing w:after="0"/>
      </w:pPr>
    </w:p>
    <w:p w:rsidR="00566C3D" w:rsidRDefault="00566C3D">
      <w:pPr>
        <w:spacing w:after="0"/>
      </w:pPr>
    </w:p>
    <w:p w:rsidR="00463871" w:rsidRDefault="00463871">
      <w:pPr>
        <w:spacing w:after="0"/>
      </w:pPr>
    </w:p>
    <w:p w:rsidR="00936B10" w:rsidRDefault="00022F1C">
      <w:pPr>
        <w:spacing w:after="0"/>
      </w:pPr>
      <w:r>
        <w:tab/>
        <w:t xml:space="preserve"> </w:t>
      </w:r>
    </w:p>
    <w:tbl>
      <w:tblPr>
        <w:tblStyle w:val="TableGrid"/>
        <w:tblW w:w="10401" w:type="dxa"/>
        <w:tblInd w:w="-67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1973"/>
        <w:gridCol w:w="396"/>
        <w:gridCol w:w="399"/>
        <w:gridCol w:w="398"/>
        <w:gridCol w:w="402"/>
        <w:gridCol w:w="400"/>
        <w:gridCol w:w="405"/>
        <w:gridCol w:w="399"/>
        <w:gridCol w:w="402"/>
        <w:gridCol w:w="406"/>
        <w:gridCol w:w="406"/>
        <w:gridCol w:w="403"/>
        <w:gridCol w:w="403"/>
        <w:gridCol w:w="401"/>
        <w:gridCol w:w="402"/>
        <w:gridCol w:w="406"/>
        <w:gridCol w:w="403"/>
        <w:gridCol w:w="402"/>
        <w:gridCol w:w="408"/>
        <w:gridCol w:w="401"/>
        <w:gridCol w:w="402"/>
        <w:gridCol w:w="364"/>
        <w:gridCol w:w="20"/>
      </w:tblGrid>
      <w:tr w:rsidR="00936B10" w:rsidTr="000953F8">
        <w:trPr>
          <w:trHeight w:val="240"/>
        </w:trPr>
        <w:tc>
          <w:tcPr>
            <w:tcW w:w="80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b/>
                <w:sz w:val="20"/>
              </w:rPr>
              <w:t>4.4.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Methods of assessment of the intended teaching outcomes 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6B10" w:rsidRDefault="00936B10"/>
        </w:tc>
        <w:tc>
          <w:tcPr>
            <w:tcW w:w="1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6B10" w:rsidRDefault="00936B10"/>
        </w:tc>
      </w:tr>
      <w:tr w:rsidR="00936B10" w:rsidTr="000953F8">
        <w:trPr>
          <w:trHeight w:val="24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left="31"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 outcomes </w:t>
            </w:r>
          </w:p>
          <w:p w:rsidR="00936B10" w:rsidRDefault="00022F1C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(code)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0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B10" w:rsidRDefault="00022F1C">
            <w:pPr>
              <w:ind w:right="57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 of assessment 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6B10" w:rsidRDefault="00936B10"/>
        </w:tc>
        <w:tc>
          <w:tcPr>
            <w:tcW w:w="1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6B10" w:rsidRDefault="00936B10"/>
        </w:tc>
      </w:tr>
      <w:tr w:rsidR="00936B10" w:rsidTr="000953F8">
        <w:trPr>
          <w:trHeight w:val="3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6B10" w:rsidRDefault="00936B10"/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Exam </w:t>
            </w:r>
          </w:p>
          <w:p w:rsidR="00936B10" w:rsidRDefault="00022F1C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oral/written* 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6B10" w:rsidRDefault="00022F1C">
            <w:pPr>
              <w:ind w:left="176" w:right="2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Effort  in class* 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Self-study* 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6B10" w:rsidRDefault="00022F1C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Group </w:t>
            </w:r>
          </w:p>
          <w:p w:rsidR="00936B10" w:rsidRDefault="00022F1C">
            <w:pPr>
              <w:ind w:right="35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work*         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Others* </w:t>
            </w:r>
          </w:p>
        </w:tc>
      </w:tr>
      <w:tr w:rsidR="00936B10" w:rsidTr="000953F8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6B10" w:rsidRDefault="00936B10"/>
        </w:tc>
        <w:tc>
          <w:tcPr>
            <w:tcW w:w="11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classes </w:t>
            </w:r>
          </w:p>
        </w:tc>
        <w:tc>
          <w:tcPr>
            <w:tcW w:w="12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classes </w:t>
            </w:r>
          </w:p>
        </w:tc>
        <w:tc>
          <w:tcPr>
            <w:tcW w:w="12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9" w:type="dxa"/>
            <w:gridSpan w:val="4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936B10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</w:t>
            </w:r>
          </w:p>
          <w:p w:rsidR="00936B10" w:rsidRDefault="00022F1C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</w:tr>
      <w:tr w:rsidR="004A6B39" w:rsidTr="000953F8">
        <w:trPr>
          <w:gridAfter w:val="1"/>
          <w:wAfter w:w="20" w:type="dxa"/>
          <w:trHeight w:val="247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W04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W05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W06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W07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4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W08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W09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W10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U03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U04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U05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U06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U07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U08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U09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U10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U11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U12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34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U13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54017C" w:rsidTr="000953F8">
        <w:trPr>
          <w:gridAfter w:val="1"/>
          <w:wAfter w:w="20" w:type="dxa"/>
          <w:trHeight w:val="34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17C" w:rsidRDefault="0054017C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U14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54017C" w:rsidTr="000953F8">
        <w:trPr>
          <w:gridAfter w:val="1"/>
          <w:wAfter w:w="20" w:type="dxa"/>
          <w:trHeight w:val="34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17C" w:rsidRDefault="0054017C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U15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</w:tbl>
    <w:p w:rsidR="00936B10" w:rsidRDefault="00022F1C">
      <w:pPr>
        <w:spacing w:after="34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*delete as appropriate </w:t>
      </w:r>
    </w:p>
    <w:p w:rsidR="00936B10" w:rsidRDefault="00022F1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49" w:type="dxa"/>
        <w:tblInd w:w="-67" w:type="dxa"/>
        <w:tblCellMar>
          <w:top w:w="8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922"/>
        <w:gridCol w:w="768"/>
        <w:gridCol w:w="8759"/>
      </w:tblGrid>
      <w:tr w:rsidR="00936B10" w:rsidTr="004A6B39">
        <w:trPr>
          <w:trHeight w:val="293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Criteria of assessment of the intended teaching outcomes </w:t>
            </w:r>
          </w:p>
        </w:tc>
      </w:tr>
      <w:tr w:rsidR="00936B10" w:rsidTr="004A6B39">
        <w:trPr>
          <w:trHeight w:val="47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Criterion of assessment </w:t>
            </w:r>
          </w:p>
        </w:tc>
      </w:tr>
      <w:tr w:rsidR="00936B10" w:rsidTr="004A6B39">
        <w:trPr>
          <w:trHeight w:val="425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638556"/>
                      <wp:effectExtent l="0" t="0" r="0" b="0"/>
                      <wp:docPr id="69431" name="Group 69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8556"/>
                                <a:chOff x="0" y="0"/>
                                <a:chExt cx="140027" cy="638556"/>
                              </a:xfrm>
                            </wpg:grpSpPr>
                            <wps:wsp>
                              <wps:cNvPr id="9010" name="Rectangle 9010"/>
                              <wps:cNvSpPr/>
                              <wps:spPr>
                                <a:xfrm rot="-5399999">
                                  <a:off x="72089" y="524408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6B10" w:rsidRDefault="00022F1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11" name="Rectangle 9011"/>
                              <wps:cNvSpPr/>
                              <wps:spPr>
                                <a:xfrm rot="-5399999">
                                  <a:off x="-288352" y="131963"/>
                                  <a:ext cx="76294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6B10" w:rsidRDefault="00022F1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lecture (L)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12" name="Rectangle 9012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6B10" w:rsidRDefault="00022F1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431" o:spid="_x0000_s1029" style="width:11.05pt;height:50.3pt;mso-position-horizontal-relative:char;mso-position-vertical-relative:line" coordsize="140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">
                      <v:rect id="Rectangle 9010" o:spid="_x0000_s1030" style="position:absolute;left:720;top:5244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" filled="f" stroked="f">
                        <v:textbox inset="0,0,0,0">
                          <w:txbxContent>
                            <w:p w:rsidR="00936B10" w:rsidRDefault="00022F1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11" o:spid="_x0000_s1031" style="position:absolute;left:-2883;top:1320;width:762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" filled="f" stroked="f">
                        <v:textbox inset="0,0,0,0">
                          <w:txbxContent>
                            <w:p w:rsidR="00936B10" w:rsidRDefault="00022F1C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lecture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(L)</w:t>
                              </w:r>
                            </w:p>
                          </w:txbxContent>
                        </v:textbox>
                      </v:rect>
                      <v:rect id="Rectangle 9012" o:spid="_x0000_s1032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" filled="f" stroked="f">
                        <v:textbox inset="0,0,0,0">
                          <w:txbxContent>
                            <w:p w:rsidR="00936B10" w:rsidRDefault="00022F1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7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Identifies some constraints or obstacles that are accurate along with some that are not accurate.  Omits the most significant constraints or obstacles.  61%-68% </w:t>
            </w:r>
          </w:p>
        </w:tc>
      </w:tr>
      <w:tr w:rsidR="00936B10" w:rsidTr="004A6B3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6B10" w:rsidRDefault="00936B10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18"/>
              </w:rPr>
              <w:t xml:space="preserve">Accurately identifies the most important constraints or obstacles. 69%-76% </w:t>
            </w:r>
          </w:p>
        </w:tc>
      </w:tr>
      <w:tr w:rsidR="00936B10" w:rsidTr="004A6B3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36B10" w:rsidRDefault="00936B10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18"/>
              </w:rPr>
              <w:t xml:space="preserve">Addresses obstacles or constraints that are not immediately apparent. 77%-84% </w:t>
            </w:r>
          </w:p>
        </w:tc>
      </w:tr>
      <w:tr w:rsidR="00936B10" w:rsidTr="004A6B39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6B10" w:rsidRDefault="00936B10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18"/>
              </w:rPr>
              <w:t xml:space="preserve">Accurately describes the relevant constraints or obstacles. 85%-92% </w:t>
            </w:r>
          </w:p>
        </w:tc>
      </w:tr>
      <w:tr w:rsidR="00936B10" w:rsidTr="004A6B3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936B10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18"/>
              </w:rPr>
              <w:t xml:space="preserve">Accurately and thoroughly describes the relevant constraints or obstacles 93%-100% </w:t>
            </w:r>
          </w:p>
        </w:tc>
      </w:tr>
    </w:tbl>
    <w:p w:rsidR="00936B10" w:rsidRDefault="00022F1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6B39" w:rsidRDefault="00022F1C">
      <w:pPr>
        <w:spacing w:after="0"/>
        <w:ind w:right="4538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hyperlink r:id="rId5">
        <w:r>
          <w:rPr>
            <w:rFonts w:ascii="Times New Roman" w:eastAsia="Times New Roman" w:hAnsi="Times New Roman" w:cs="Times New Roman"/>
            <w:b/>
            <w:sz w:val="20"/>
          </w:rPr>
          <w:t>Thresholds</w:t>
        </w:r>
      </w:hyperlink>
      <w:hyperlink r:id="rId6">
        <w:r>
          <w:rPr>
            <w:rFonts w:ascii="Times New Roman" w:eastAsia="Times New Roman" w:hAnsi="Times New Roman" w:cs="Times New Roman"/>
            <w:b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20"/>
        </w:rPr>
        <w:t xml:space="preserve">are valid from 2018/ 2019 academic year </w:t>
      </w:r>
    </w:p>
    <w:p w:rsidR="004A6B39" w:rsidRDefault="004A6B39">
      <w:pPr>
        <w:spacing w:after="0"/>
        <w:ind w:right="4538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4A6B39" w:rsidRDefault="004A6B39" w:rsidP="004A6B39">
      <w:pPr>
        <w:spacing w:after="0"/>
        <w:ind w:right="4538"/>
        <w:rPr>
          <w:rFonts w:ascii="Times New Roman" w:eastAsia="Times New Roman" w:hAnsi="Times New Roman" w:cs="Times New Roman"/>
          <w:b/>
          <w:sz w:val="20"/>
        </w:rPr>
      </w:pPr>
    </w:p>
    <w:p w:rsidR="00936B10" w:rsidRDefault="00022F1C" w:rsidP="004A6B39">
      <w:pPr>
        <w:spacing w:after="0"/>
        <w:ind w:right="4538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Criteria for evaluation of oral answer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36B10" w:rsidRDefault="00022F1C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:rsidR="00936B10" w:rsidRDefault="00022F1C">
      <w:pPr>
        <w:numPr>
          <w:ilvl w:val="0"/>
          <w:numId w:val="1"/>
        </w:numPr>
        <w:spacing w:after="0"/>
        <w:ind w:hanging="201"/>
      </w:pPr>
      <w:r>
        <w:rPr>
          <w:rFonts w:ascii="Times New Roman" w:eastAsia="Times New Roman" w:hAnsi="Times New Roman" w:cs="Times New Roman"/>
          <w:sz w:val="20"/>
        </w:rPr>
        <w:t xml:space="preserve">Provision of a comprehensive answer to the problem (task) </w:t>
      </w:r>
    </w:p>
    <w:p w:rsidR="00936B10" w:rsidRDefault="00022F1C">
      <w:pPr>
        <w:numPr>
          <w:ilvl w:val="0"/>
          <w:numId w:val="1"/>
        </w:numPr>
        <w:spacing w:after="0"/>
        <w:ind w:hanging="201"/>
      </w:pPr>
      <w:r>
        <w:rPr>
          <w:rFonts w:ascii="Times New Roman" w:eastAsia="Times New Roman" w:hAnsi="Times New Roman" w:cs="Times New Roman"/>
          <w:sz w:val="20"/>
        </w:rPr>
        <w:t xml:space="preserve">Skill of integration of knowledge from allied domains (disciplines)  </w:t>
      </w:r>
    </w:p>
    <w:p w:rsidR="00936B10" w:rsidRDefault="00022F1C">
      <w:pPr>
        <w:numPr>
          <w:ilvl w:val="0"/>
          <w:numId w:val="1"/>
        </w:numPr>
        <w:spacing w:after="0"/>
        <w:ind w:hanging="201"/>
      </w:pPr>
      <w:r>
        <w:rPr>
          <w:rFonts w:ascii="Times New Roman" w:eastAsia="Times New Roman" w:hAnsi="Times New Roman" w:cs="Times New Roman"/>
          <w:sz w:val="20"/>
        </w:rPr>
        <w:t xml:space="preserve">Independence and/or creativity in the presentation of the scope of problems, proposals of solutions </w:t>
      </w:r>
    </w:p>
    <w:p w:rsidR="00936B10" w:rsidRDefault="00022F1C">
      <w:pPr>
        <w:numPr>
          <w:ilvl w:val="0"/>
          <w:numId w:val="1"/>
        </w:numPr>
        <w:spacing w:after="0"/>
        <w:ind w:hanging="201"/>
      </w:pPr>
      <w:r>
        <w:rPr>
          <w:rFonts w:ascii="Times New Roman" w:eastAsia="Times New Roman" w:hAnsi="Times New Roman" w:cs="Times New Roman"/>
          <w:sz w:val="20"/>
        </w:rPr>
        <w:t xml:space="preserve">Presentation of the current knowledge related with the discipline (domain) </w:t>
      </w:r>
    </w:p>
    <w:p w:rsidR="004A6B39" w:rsidRPr="000953F8" w:rsidRDefault="00022F1C" w:rsidP="000953F8">
      <w:pPr>
        <w:numPr>
          <w:ilvl w:val="0"/>
          <w:numId w:val="1"/>
        </w:numPr>
        <w:spacing w:after="0"/>
        <w:ind w:hanging="201"/>
      </w:pPr>
      <w:r>
        <w:rPr>
          <w:rFonts w:ascii="Times New Roman" w:eastAsia="Times New Roman" w:hAnsi="Times New Roman" w:cs="Times New Roman"/>
          <w:sz w:val="20"/>
        </w:rPr>
        <w:t xml:space="preserve">Recognition of problems resulting from the task  </w:t>
      </w:r>
    </w:p>
    <w:p w:rsidR="004A6B39" w:rsidRDefault="004A6B39">
      <w:pPr>
        <w:spacing w:after="139"/>
      </w:pPr>
    </w:p>
    <w:p w:rsidR="00936B10" w:rsidRDefault="00022F1C">
      <w:pPr>
        <w:pStyle w:val="Nagwek2"/>
        <w:ind w:left="355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BALANCE OF ECTS  CREDITS – STUDENT’S WORK INPUT  </w:t>
      </w:r>
    </w:p>
    <w:tbl>
      <w:tblPr>
        <w:tblStyle w:val="TableGrid"/>
        <w:tblW w:w="10470" w:type="dxa"/>
        <w:tblInd w:w="-2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086"/>
        <w:gridCol w:w="3384"/>
      </w:tblGrid>
      <w:tr w:rsidR="00936B10" w:rsidTr="004A6B39">
        <w:trPr>
          <w:trHeight w:val="221"/>
        </w:trPr>
        <w:tc>
          <w:tcPr>
            <w:tcW w:w="7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Category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Student's workload </w:t>
            </w:r>
          </w:p>
        </w:tc>
      </w:tr>
      <w:tr w:rsidR="00936B10" w:rsidTr="004A6B39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936B10"/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854" w:right="8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Full-time studies </w:t>
            </w:r>
          </w:p>
        </w:tc>
      </w:tr>
      <w:tr w:rsidR="00936B10" w:rsidTr="004A6B39">
        <w:trPr>
          <w:trHeight w:val="387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6B10" w:rsidRDefault="00022F1C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NUMBER OF HOURS WITH THE DIRECT PARTICIPATION OF THE TEACHER /CONTACT HOURS/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6B10" w:rsidRDefault="00022F1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 </w:t>
            </w:r>
          </w:p>
        </w:tc>
      </w:tr>
      <w:tr w:rsidR="00936B10" w:rsidTr="004A6B39">
        <w:trPr>
          <w:trHeight w:val="222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lectures*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 </w:t>
            </w:r>
          </w:p>
        </w:tc>
      </w:tr>
      <w:tr w:rsidR="00936B10" w:rsidTr="004A6B39">
        <w:trPr>
          <w:trHeight w:val="222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classes, seminars, laboratories*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6B10" w:rsidTr="004A6B39">
        <w:trPr>
          <w:trHeight w:val="221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in the exam/ final test*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6B10" w:rsidTr="004A6B39">
        <w:trPr>
          <w:trHeight w:val="222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6B10" w:rsidTr="004A6B39">
        <w:trPr>
          <w:trHeight w:val="219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6B10" w:rsidRDefault="00022F1C">
            <w:r>
              <w:rPr>
                <w:rFonts w:ascii="Times New Roman" w:eastAsia="Times New Roman" w:hAnsi="Times New Roman" w:cs="Times New Roman"/>
                <w:i/>
                <w:sz w:val="18"/>
              </w:rPr>
              <w:t>INDEPENDENT WORK OF THE STUDENT/NON-CONTACT HOURS/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6B10" w:rsidRDefault="00022F1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</w:tr>
      <w:tr w:rsidR="00936B10" w:rsidTr="004A6B39">
        <w:trPr>
          <w:trHeight w:val="222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for the lecture*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936B10" w:rsidTr="004A6B39">
        <w:trPr>
          <w:trHeight w:val="221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classes, seminars, laboratories*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6B10" w:rsidTr="004A6B39">
        <w:trPr>
          <w:trHeight w:val="221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exam/test*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936B10" w:rsidTr="004A6B39">
        <w:trPr>
          <w:trHeight w:val="221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Gathering materials for the project/Internet query*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6B10" w:rsidTr="004A6B39">
        <w:trPr>
          <w:trHeight w:val="221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of multimedia presentation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6B10" w:rsidTr="004A6B39">
        <w:trPr>
          <w:trHeight w:val="222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6B10" w:rsidTr="004A6B39">
        <w:trPr>
          <w:trHeight w:val="220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6B10" w:rsidRDefault="00022F1C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6B10" w:rsidRDefault="00022F1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 </w:t>
            </w:r>
          </w:p>
        </w:tc>
      </w:tr>
      <w:tr w:rsidR="00936B10" w:rsidTr="004A6B39">
        <w:trPr>
          <w:trHeight w:val="220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18"/>
              </w:rPr>
              <w:t xml:space="preserve">ECTS credits for the course of study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6B10" w:rsidRDefault="00022F1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</w:tbl>
    <w:p w:rsidR="00553A64" w:rsidRDefault="00022F1C" w:rsidP="00553A64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553A64">
        <w:rPr>
          <w:b/>
          <w:i/>
          <w:sz w:val="18"/>
        </w:rPr>
        <w:t xml:space="preserve">*delete as appropriate </w:t>
      </w:r>
    </w:p>
    <w:p w:rsidR="00936B10" w:rsidRDefault="00936B10">
      <w:pPr>
        <w:spacing w:after="26" w:line="238" w:lineRule="auto"/>
        <w:ind w:right="8954"/>
      </w:pPr>
    </w:p>
    <w:p w:rsidR="00553A64" w:rsidRDefault="00553A64">
      <w:pPr>
        <w:spacing w:after="26" w:line="238" w:lineRule="auto"/>
        <w:ind w:right="8954"/>
      </w:pPr>
    </w:p>
    <w:p w:rsidR="00553A64" w:rsidRDefault="00553A64">
      <w:pPr>
        <w:spacing w:after="26" w:line="238" w:lineRule="auto"/>
        <w:ind w:right="8954"/>
      </w:pPr>
    </w:p>
    <w:p w:rsidR="00936B10" w:rsidRDefault="00022F1C">
      <w:pPr>
        <w:spacing w:after="0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Accepted for execution </w:t>
      </w:r>
      <w:r>
        <w:rPr>
          <w:rFonts w:ascii="Times New Roman" w:eastAsia="Times New Roman" w:hAnsi="Times New Roman" w:cs="Times New Roman"/>
          <w:i/>
          <w:sz w:val="14"/>
        </w:rPr>
        <w:t>(date and signatures of the teachers running the course in the given academic year)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936B10" w:rsidRDefault="00022F1C">
      <w:pPr>
        <w:spacing w:after="0"/>
        <w:ind w:left="1416"/>
      </w:pPr>
      <w:r>
        <w:rPr>
          <w:rFonts w:ascii="Times New Roman" w:eastAsia="Times New Roman" w:hAnsi="Times New Roman" w:cs="Times New Roman"/>
          <w:i/>
          <w:sz w:val="16"/>
        </w:rPr>
        <w:t xml:space="preserve">         </w:t>
      </w:r>
    </w:p>
    <w:p w:rsidR="00936B10" w:rsidRDefault="00022F1C">
      <w:pPr>
        <w:spacing w:after="69" w:line="222" w:lineRule="auto"/>
        <w:ind w:left="1411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....................................................................................................................... </w:t>
      </w:r>
    </w:p>
    <w:p w:rsidR="00936B10" w:rsidRDefault="00022F1C">
      <w:pPr>
        <w:spacing w:after="0"/>
      </w:pPr>
      <w:r>
        <w:t xml:space="preserve"> </w:t>
      </w:r>
    </w:p>
    <w:sectPr w:rsidR="00936B10">
      <w:pgSz w:w="11906" w:h="16838"/>
      <w:pgMar w:top="1362" w:right="1472" w:bottom="73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C152A"/>
    <w:multiLevelType w:val="hybridMultilevel"/>
    <w:tmpl w:val="4AB434D2"/>
    <w:lvl w:ilvl="0" w:tplc="C72C93CC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40CC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DA9B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1E6C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D89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DC84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6E2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4F2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98FF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10"/>
    <w:rsid w:val="00022F1C"/>
    <w:rsid w:val="00081EB1"/>
    <w:rsid w:val="000953F8"/>
    <w:rsid w:val="00266F28"/>
    <w:rsid w:val="00463871"/>
    <w:rsid w:val="004A6B39"/>
    <w:rsid w:val="0052422F"/>
    <w:rsid w:val="0054017C"/>
    <w:rsid w:val="00553A64"/>
    <w:rsid w:val="00566C3D"/>
    <w:rsid w:val="006C0D86"/>
    <w:rsid w:val="008766C8"/>
    <w:rsid w:val="00936B10"/>
    <w:rsid w:val="00CC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59FE"/>
  <w15:docId w15:val="{4319091B-D034-4C9D-8E70-A1BEEE55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75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t-text">
    <w:name w:val="gt-text"/>
    <w:basedOn w:val="Domylnaczcionkaakapitu"/>
    <w:rsid w:val="00022F1C"/>
  </w:style>
  <w:style w:type="character" w:styleId="Odwoaniedokomentarza">
    <w:name w:val="annotation reference"/>
    <w:basedOn w:val="Domylnaczcionkaakapitu"/>
    <w:uiPriority w:val="99"/>
    <w:semiHidden/>
    <w:unhideWhenUsed/>
    <w:rsid w:val="006C0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86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1413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20</cp:revision>
  <dcterms:created xsi:type="dcterms:W3CDTF">2019-07-10T07:06:00Z</dcterms:created>
  <dcterms:modified xsi:type="dcterms:W3CDTF">2019-09-20T11:19:00Z</dcterms:modified>
</cp:coreProperties>
</file>